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1623D0">
        <w:rPr>
          <w:sz w:val="26"/>
          <w:szCs w:val="26"/>
        </w:rPr>
        <w:t>31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0032-01-2023-00</w:t>
      </w:r>
      <w:r w:rsidR="001623D0">
        <w:rPr>
          <w:sz w:val="26"/>
          <w:szCs w:val="26"/>
        </w:rPr>
        <w:t>8254</w:t>
      </w:r>
      <w:r w:rsidRPr="004A2F67">
        <w:rPr>
          <w:sz w:val="26"/>
          <w:szCs w:val="26"/>
        </w:rPr>
        <w:t>-</w:t>
      </w:r>
      <w:r w:rsidR="001623D0">
        <w:rPr>
          <w:sz w:val="26"/>
          <w:szCs w:val="26"/>
        </w:rPr>
        <w:t>98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070139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1623D0">
        <w:rPr>
          <w:szCs w:val="28"/>
        </w:rPr>
        <w:t>29</w:t>
      </w:r>
      <w:r w:rsidR="00DE7384">
        <w:rPr>
          <w:szCs w:val="28"/>
        </w:rPr>
        <w:t xml:space="preserve"> </w:t>
      </w:r>
      <w:r w:rsidR="00710841">
        <w:rPr>
          <w:szCs w:val="28"/>
        </w:rPr>
        <w:t xml:space="preserve">февраля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Ковальчук Владиславу Викторовичу о взыскании неосновательного обогащения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Ковальчук Владиславу Викторовичу о взыскании неосновательного обогащения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Взыскать с Ковальчук Владислава В</w:t>
      </w:r>
      <w:r>
        <w:rPr>
          <w:sz w:val="28"/>
          <w:szCs w:val="28"/>
        </w:rPr>
        <w:t>икторовича (ИНН ***</w:t>
      </w:r>
      <w:r>
        <w:rPr>
          <w:sz w:val="28"/>
          <w:szCs w:val="28"/>
        </w:rPr>
        <w:t>)</w:t>
      </w:r>
      <w:r w:rsidRPr="0056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E01785">
        <w:rPr>
          <w:sz w:val="28"/>
          <w:szCs w:val="28"/>
        </w:rPr>
        <w:t>Казенного учреждения Ханты-Мансийского автономного округа - Югры «</w:t>
      </w:r>
      <w:r w:rsidRPr="00E01785">
        <w:rPr>
          <w:sz w:val="28"/>
          <w:szCs w:val="28"/>
        </w:rPr>
        <w:t>Сургутский</w:t>
      </w:r>
      <w:r w:rsidRPr="00E01785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>) неосновательное обогащение в размере 5 008.06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>
        <w:rPr>
          <w:szCs w:val="28"/>
        </w:rPr>
        <w:t>Ковальчук Владислава Викторови</w:t>
      </w:r>
      <w:r>
        <w:rPr>
          <w:szCs w:val="28"/>
        </w:rPr>
        <w:t>ча (ИНН ***</w:t>
      </w:r>
      <w:r>
        <w:rPr>
          <w:szCs w:val="28"/>
        </w:rPr>
        <w:t>)</w:t>
      </w:r>
      <w:r w:rsidRPr="005636A2">
        <w:rPr>
          <w:szCs w:val="28"/>
        </w:rPr>
        <w:t xml:space="preserve"> </w:t>
      </w:r>
      <w:r w:rsidRPr="003F63F8">
        <w:rPr>
          <w:szCs w:val="28"/>
        </w:rPr>
        <w:t xml:space="preserve">государственную пошлину в доход бюджета в размере </w:t>
      </w:r>
      <w:r>
        <w:rPr>
          <w:szCs w:val="28"/>
        </w:rPr>
        <w:t>400.00</w:t>
      </w:r>
      <w:r w:rsidRPr="003F63F8">
        <w:rPr>
          <w:szCs w:val="28"/>
        </w:rPr>
        <w:t xml:space="preserve"> руб.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</w:t>
      </w:r>
      <w:r w:rsidRPr="003F63F8">
        <w:rPr>
          <w:szCs w:val="28"/>
        </w:rPr>
        <w:t xml:space="preserve">45370000059, </w:t>
      </w:r>
      <w:r w:rsidRPr="003F63F8">
        <w:rPr>
          <w:szCs w:val="28"/>
        </w:rPr>
        <w:t>сч</w:t>
      </w:r>
      <w:r w:rsidRPr="003F63F8">
        <w:rPr>
          <w:szCs w:val="28"/>
        </w:rPr>
        <w:t>. № 03100643000000018500, БИК 017003983, ОКТМО 71826000, КБК 18210803010011050110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</w:t>
      </w:r>
      <w:r w:rsidRPr="00DB784A">
        <w:rPr>
          <w:szCs w:val="28"/>
        </w:rPr>
        <w:t>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5A12E1" w:rsidRPr="001A50A0" w:rsidP="000B4300">
      <w:pPr>
        <w:rPr>
          <w:szCs w:val="28"/>
        </w:rPr>
      </w:pPr>
      <w:r>
        <w:rPr>
          <w:szCs w:val="28"/>
        </w:rPr>
        <w:t xml:space="preserve">           </w:t>
      </w:r>
    </w:p>
    <w:sectPr w:rsidSect="001623D0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B4300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F7D8F"/>
    <w:rsid w:val="00301A0E"/>
    <w:rsid w:val="00306722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636A2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